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B1C" w:rsidRDefault="00374B1C" w:rsidP="00374B1C">
      <w:pPr>
        <w:pStyle w:val="a3"/>
        <w:shd w:val="clear" w:color="auto" w:fill="F7F4EC"/>
        <w:spacing w:before="180" w:beforeAutospacing="0" w:after="180" w:afterAutospacing="0"/>
        <w:jc w:val="both"/>
        <w:rPr>
          <w:rFonts w:ascii="Verdana" w:hAnsi="Verdana"/>
          <w:color w:val="50462B"/>
          <w:sz w:val="18"/>
          <w:szCs w:val="18"/>
        </w:rPr>
      </w:pPr>
      <w:r>
        <w:rPr>
          <w:rStyle w:val="a4"/>
          <w:rFonts w:ascii="Verdana" w:hAnsi="Verdana"/>
          <w:color w:val="50462B"/>
          <w:sz w:val="18"/>
          <w:szCs w:val="18"/>
        </w:rPr>
        <w:t>Коррупция (подкуп, продажность должностных лиц)</w:t>
      </w:r>
      <w:r>
        <w:rPr>
          <w:rFonts w:ascii="Verdana" w:hAnsi="Verdana"/>
          <w:color w:val="50462B"/>
          <w:sz w:val="18"/>
          <w:szCs w:val="18"/>
        </w:rPr>
        <w:t> - это преступная деятельность, выражающаяся в использовании должностными лицами своих властных полномочий и служебного положения в целях личного обогащения. Она существует постольку, поскольку есть возможность политика или чиновника распоряжаться не принадлежащими им ресурсами с целью их присвоения путем принятия или непринятия тех или иных решений. В число таких ресурсов могут входить бюджетные средства, государственная или муниципальная собственность, сбор налогов, назначение на ответственные посты и др.</w:t>
      </w:r>
    </w:p>
    <w:p w:rsidR="00374B1C" w:rsidRDefault="00374B1C" w:rsidP="00374B1C">
      <w:pPr>
        <w:pStyle w:val="a3"/>
        <w:shd w:val="clear" w:color="auto" w:fill="F7F4EC"/>
        <w:spacing w:before="180" w:beforeAutospacing="0" w:after="180" w:afterAutospacing="0"/>
        <w:jc w:val="both"/>
        <w:rPr>
          <w:rFonts w:ascii="Verdana" w:hAnsi="Verdana"/>
          <w:color w:val="50462B"/>
          <w:sz w:val="18"/>
          <w:szCs w:val="18"/>
        </w:rPr>
      </w:pPr>
      <w:r>
        <w:rPr>
          <w:rFonts w:ascii="Verdana" w:hAnsi="Verdana"/>
          <w:color w:val="50462B"/>
          <w:sz w:val="18"/>
          <w:szCs w:val="18"/>
        </w:rPr>
        <w:t>Коррупция угрожает верховенству закона, нарушает принципы равенства и социальной справедливости, затрудняет экономическое развитие страны.</w:t>
      </w:r>
    </w:p>
    <w:p w:rsidR="00374B1C" w:rsidRDefault="00374B1C" w:rsidP="00374B1C">
      <w:pPr>
        <w:pStyle w:val="a3"/>
        <w:shd w:val="clear" w:color="auto" w:fill="F7F4EC"/>
        <w:spacing w:before="180" w:beforeAutospacing="0" w:after="180" w:afterAutospacing="0"/>
        <w:jc w:val="both"/>
        <w:rPr>
          <w:rFonts w:ascii="Verdana" w:hAnsi="Verdana"/>
          <w:color w:val="50462B"/>
          <w:sz w:val="18"/>
          <w:szCs w:val="18"/>
        </w:rPr>
      </w:pPr>
      <w:r>
        <w:rPr>
          <w:rFonts w:ascii="Verdana" w:hAnsi="Verdana"/>
          <w:color w:val="50462B"/>
          <w:sz w:val="18"/>
          <w:szCs w:val="18"/>
        </w:rPr>
        <w:t>Однако в борьбе с коррупцией требуются усилия не только властных структур, но и прежде всего самих граждан. Только совместными усилиями, осознанно изменив свое отношение к коррупции, мы в самом ближайшем будущем сможем не только активно противостоять ей, но и искоренить этот опасный для общества и государства порок.</w:t>
      </w:r>
    </w:p>
    <w:p w:rsidR="005A49C8" w:rsidRDefault="00374B1C" w:rsidP="005A49C8">
      <w:pPr>
        <w:pStyle w:val="a3"/>
        <w:shd w:val="clear" w:color="auto" w:fill="F7F4EC"/>
        <w:spacing w:before="180" w:beforeAutospacing="0" w:after="180" w:afterAutospacing="0"/>
        <w:jc w:val="both"/>
        <w:rPr>
          <w:rFonts w:ascii="Verdana" w:hAnsi="Verdana"/>
          <w:color w:val="50462B"/>
          <w:sz w:val="18"/>
          <w:szCs w:val="18"/>
        </w:rPr>
      </w:pPr>
      <w:r>
        <w:rPr>
          <w:rFonts w:ascii="Verdana" w:hAnsi="Verdana"/>
          <w:color w:val="50462B"/>
          <w:sz w:val="18"/>
          <w:szCs w:val="18"/>
        </w:rPr>
        <w:t>Для обеспечения действенных мер в борьбе с коррупционными проявлениями Администрация  просит представителей юридических лиц и граждан, сталкивающихся при обращении в Администрацию с коррупционными проявлениями или владеющих фактами о коррупции среди должностных лиц, помочь в борьбе с данным явлением.</w:t>
      </w:r>
      <w:r w:rsidR="005A49C8" w:rsidRPr="005A49C8">
        <w:rPr>
          <w:rFonts w:ascii="Verdana" w:hAnsi="Verdana"/>
          <w:color w:val="50462B"/>
          <w:sz w:val="18"/>
          <w:szCs w:val="18"/>
        </w:rPr>
        <w:t xml:space="preserve"> </w:t>
      </w:r>
    </w:p>
    <w:p w:rsidR="005A49C8" w:rsidRPr="005A49C8" w:rsidRDefault="005A49C8" w:rsidP="005A49C8">
      <w:pPr>
        <w:pStyle w:val="a3"/>
        <w:shd w:val="clear" w:color="auto" w:fill="F7F4EC"/>
        <w:spacing w:before="180" w:beforeAutospacing="0" w:after="180" w:afterAutospacing="0"/>
        <w:jc w:val="both"/>
        <w:rPr>
          <w:rFonts w:ascii="Verdana" w:hAnsi="Verdana"/>
          <w:color w:val="50462B"/>
          <w:sz w:val="18"/>
          <w:szCs w:val="18"/>
        </w:rPr>
      </w:pPr>
      <w:bookmarkStart w:id="0" w:name="_GoBack"/>
      <w:bookmarkEnd w:id="0"/>
      <w:r w:rsidRPr="005A49C8">
        <w:rPr>
          <w:rFonts w:ascii="Verdana" w:hAnsi="Verdana"/>
          <w:color w:val="50462B"/>
          <w:sz w:val="18"/>
          <w:szCs w:val="18"/>
        </w:rPr>
        <w:t>К нормативной базе в сфере противодействия коррупции относятся:</w:t>
      </w:r>
    </w:p>
    <w:p w:rsidR="005A49C8" w:rsidRPr="005A49C8" w:rsidRDefault="005A49C8" w:rsidP="005A49C8">
      <w:pPr>
        <w:shd w:val="clear" w:color="auto" w:fill="F7F4EC"/>
        <w:spacing w:before="180" w:after="180" w:line="240" w:lineRule="auto"/>
        <w:jc w:val="both"/>
        <w:rPr>
          <w:rFonts w:ascii="Verdana" w:eastAsia="Times New Roman" w:hAnsi="Verdana" w:cs="Times New Roman"/>
          <w:color w:val="50462B"/>
          <w:sz w:val="18"/>
          <w:szCs w:val="18"/>
          <w:lang w:eastAsia="ru-RU"/>
        </w:rPr>
      </w:pPr>
      <w:r w:rsidRPr="005A49C8">
        <w:rPr>
          <w:rFonts w:ascii="Verdana" w:eastAsia="Times New Roman" w:hAnsi="Verdana" w:cs="Times New Roman"/>
          <w:color w:val="50462B"/>
          <w:sz w:val="18"/>
          <w:szCs w:val="18"/>
          <w:lang w:eastAsia="ru-RU"/>
        </w:rPr>
        <w:t>- Федеральный закон от 17.07.2009 № 172-ФЗ «Об антикоррупционной экспертизе нормативных правовых актов и проектов нормативных правовых актов»</w:t>
      </w:r>
    </w:p>
    <w:p w:rsidR="005A49C8" w:rsidRPr="005A49C8" w:rsidRDefault="005A49C8" w:rsidP="005A49C8">
      <w:pPr>
        <w:shd w:val="clear" w:color="auto" w:fill="F7F4EC"/>
        <w:spacing w:before="180" w:after="180" w:line="240" w:lineRule="auto"/>
        <w:jc w:val="both"/>
        <w:rPr>
          <w:rFonts w:ascii="Verdana" w:eastAsia="Times New Roman" w:hAnsi="Verdana" w:cs="Times New Roman"/>
          <w:color w:val="50462B"/>
          <w:sz w:val="18"/>
          <w:szCs w:val="18"/>
          <w:lang w:eastAsia="ru-RU"/>
        </w:rPr>
      </w:pPr>
      <w:r w:rsidRPr="005A49C8">
        <w:rPr>
          <w:rFonts w:ascii="Verdana" w:eastAsia="Times New Roman" w:hAnsi="Verdana" w:cs="Times New Roman"/>
          <w:color w:val="50462B"/>
          <w:sz w:val="18"/>
          <w:szCs w:val="18"/>
          <w:lang w:eastAsia="ru-RU"/>
        </w:rPr>
        <w:t>- Федеральный закон Российской Федерации от 25.12.2008г. № 273-ФЗ «О противодействии коррупции»</w:t>
      </w:r>
    </w:p>
    <w:p w:rsidR="005A49C8" w:rsidRPr="005A49C8" w:rsidRDefault="005A49C8" w:rsidP="005A49C8">
      <w:pPr>
        <w:shd w:val="clear" w:color="auto" w:fill="F7F4EC"/>
        <w:spacing w:before="180" w:after="180" w:line="240" w:lineRule="auto"/>
        <w:jc w:val="both"/>
        <w:rPr>
          <w:rFonts w:ascii="Verdana" w:eastAsia="Times New Roman" w:hAnsi="Verdana" w:cs="Times New Roman"/>
          <w:color w:val="50462B"/>
          <w:sz w:val="18"/>
          <w:szCs w:val="18"/>
          <w:lang w:eastAsia="ru-RU"/>
        </w:rPr>
      </w:pPr>
      <w:r w:rsidRPr="005A49C8">
        <w:rPr>
          <w:rFonts w:ascii="Verdana" w:eastAsia="Times New Roman" w:hAnsi="Verdana" w:cs="Times New Roman"/>
          <w:color w:val="50462B"/>
          <w:sz w:val="18"/>
          <w:szCs w:val="18"/>
          <w:lang w:eastAsia="ru-RU"/>
        </w:rPr>
        <w:t>- Указ Президента РФ от 11.04.2014 г. № 226 «О национальном плане противодействия коррупции на 2014 - 2015 годы»</w:t>
      </w:r>
    </w:p>
    <w:p w:rsidR="005A49C8" w:rsidRPr="005A49C8" w:rsidRDefault="005A49C8" w:rsidP="005A49C8">
      <w:pPr>
        <w:shd w:val="clear" w:color="auto" w:fill="F7F4EC"/>
        <w:spacing w:before="180" w:after="180" w:line="240" w:lineRule="auto"/>
        <w:jc w:val="both"/>
        <w:rPr>
          <w:rFonts w:ascii="Verdana" w:eastAsia="Times New Roman" w:hAnsi="Verdana" w:cs="Times New Roman"/>
          <w:color w:val="50462B"/>
          <w:sz w:val="18"/>
          <w:szCs w:val="18"/>
          <w:lang w:eastAsia="ru-RU"/>
        </w:rPr>
      </w:pPr>
      <w:r w:rsidRPr="005A49C8">
        <w:rPr>
          <w:rFonts w:ascii="Verdana" w:eastAsia="Times New Roman" w:hAnsi="Verdana" w:cs="Times New Roman"/>
          <w:color w:val="50462B"/>
          <w:sz w:val="18"/>
          <w:szCs w:val="18"/>
          <w:lang w:eastAsia="ru-RU"/>
        </w:rPr>
        <w:t>- Указ Президента РФ от 19 мая 2008г. N 815 «О мерах по противодействию коррупции» (в ред. 14.02.2014 г.)</w:t>
      </w:r>
    </w:p>
    <w:p w:rsidR="005A49C8" w:rsidRPr="005A49C8" w:rsidRDefault="005A49C8" w:rsidP="005A49C8">
      <w:pPr>
        <w:shd w:val="clear" w:color="auto" w:fill="F7F4EC"/>
        <w:spacing w:before="180" w:after="180" w:line="240" w:lineRule="auto"/>
        <w:jc w:val="both"/>
        <w:rPr>
          <w:rFonts w:ascii="Verdana" w:eastAsia="Times New Roman" w:hAnsi="Verdana" w:cs="Times New Roman"/>
          <w:color w:val="50462B"/>
          <w:sz w:val="18"/>
          <w:szCs w:val="18"/>
          <w:lang w:eastAsia="ru-RU"/>
        </w:rPr>
      </w:pPr>
      <w:r w:rsidRPr="005A49C8">
        <w:rPr>
          <w:rFonts w:ascii="Verdana" w:eastAsia="Times New Roman" w:hAnsi="Verdana" w:cs="Times New Roman"/>
          <w:color w:val="50462B"/>
          <w:sz w:val="18"/>
          <w:szCs w:val="18"/>
          <w:lang w:eastAsia="ru-RU"/>
        </w:rPr>
        <w:t>- Указ Президента РФ от 2 апреля 2013 г. N 309 «О мерах по реализации отдельных положений федерального закона «О противодействии коррупции» (в ред. от 03.12.2013 г.)</w:t>
      </w:r>
    </w:p>
    <w:p w:rsidR="005A49C8" w:rsidRPr="005A49C8" w:rsidRDefault="005A49C8" w:rsidP="005A49C8">
      <w:pPr>
        <w:shd w:val="clear" w:color="auto" w:fill="F7F4EC"/>
        <w:spacing w:before="180" w:after="180" w:line="240" w:lineRule="auto"/>
        <w:jc w:val="both"/>
        <w:rPr>
          <w:rFonts w:ascii="Verdana" w:eastAsia="Times New Roman" w:hAnsi="Verdana" w:cs="Times New Roman"/>
          <w:color w:val="50462B"/>
          <w:sz w:val="18"/>
          <w:szCs w:val="18"/>
          <w:lang w:eastAsia="ru-RU"/>
        </w:rPr>
      </w:pPr>
      <w:r w:rsidRPr="005A49C8">
        <w:rPr>
          <w:rFonts w:ascii="Verdana" w:eastAsia="Times New Roman" w:hAnsi="Verdana" w:cs="Times New Roman"/>
          <w:color w:val="50462B"/>
          <w:sz w:val="18"/>
          <w:szCs w:val="18"/>
          <w:lang w:eastAsia="ru-RU"/>
        </w:rPr>
        <w:t> </w:t>
      </w:r>
    </w:p>
    <w:p w:rsidR="005A49C8" w:rsidRPr="005A49C8" w:rsidRDefault="005A49C8" w:rsidP="005A49C8">
      <w:pPr>
        <w:shd w:val="clear" w:color="auto" w:fill="F7F4EC"/>
        <w:spacing w:before="180" w:after="180" w:line="240" w:lineRule="auto"/>
        <w:jc w:val="both"/>
        <w:rPr>
          <w:rFonts w:ascii="Verdana" w:eastAsia="Times New Roman" w:hAnsi="Verdana" w:cs="Times New Roman"/>
          <w:color w:val="50462B"/>
          <w:sz w:val="18"/>
          <w:szCs w:val="18"/>
          <w:lang w:eastAsia="ru-RU"/>
        </w:rPr>
      </w:pPr>
      <w:r w:rsidRPr="005A49C8">
        <w:rPr>
          <w:rFonts w:ascii="Verdana" w:eastAsia="Times New Roman" w:hAnsi="Verdana" w:cs="Times New Roman"/>
          <w:color w:val="50462B"/>
          <w:sz w:val="18"/>
          <w:szCs w:val="18"/>
          <w:lang w:eastAsia="ru-RU"/>
        </w:rPr>
        <w:t>- Постановление Правительства Российской Федерации от 15 августа 2013 г. N 706 «Об утверждении Правил оказания платных образовательных услуг» (в редакции от 15.08.2013 г.)</w:t>
      </w:r>
    </w:p>
    <w:p w:rsidR="005A49C8" w:rsidRPr="005A49C8" w:rsidRDefault="005A49C8" w:rsidP="005A49C8">
      <w:pPr>
        <w:shd w:val="clear" w:color="auto" w:fill="F7F4EC"/>
        <w:spacing w:before="180" w:after="180" w:line="240" w:lineRule="auto"/>
        <w:jc w:val="both"/>
        <w:rPr>
          <w:rFonts w:ascii="Verdana" w:eastAsia="Times New Roman" w:hAnsi="Verdana" w:cs="Times New Roman"/>
          <w:color w:val="50462B"/>
          <w:sz w:val="18"/>
          <w:szCs w:val="18"/>
          <w:lang w:eastAsia="ru-RU"/>
        </w:rPr>
      </w:pPr>
      <w:r w:rsidRPr="005A49C8">
        <w:rPr>
          <w:rFonts w:ascii="Verdana" w:eastAsia="Times New Roman" w:hAnsi="Verdana" w:cs="Times New Roman"/>
          <w:color w:val="50462B"/>
          <w:sz w:val="18"/>
          <w:szCs w:val="18"/>
          <w:lang w:eastAsia="ru-RU"/>
        </w:rPr>
        <w:t>- Постановление Правительства Российской Федерации от 26.02.2010г. № 96 «Об антикоррупционной экспертизе нормативных правовых актов и проектов нормативных правовых актов» (в ред. от 27.11.2013 г.)</w:t>
      </w:r>
    </w:p>
    <w:p w:rsidR="005A49C8" w:rsidRPr="005A49C8" w:rsidRDefault="005A49C8" w:rsidP="005A49C8">
      <w:pPr>
        <w:shd w:val="clear" w:color="auto" w:fill="F7F4EC"/>
        <w:spacing w:before="180" w:after="180" w:line="240" w:lineRule="auto"/>
        <w:jc w:val="both"/>
        <w:rPr>
          <w:rFonts w:ascii="Verdana" w:eastAsia="Times New Roman" w:hAnsi="Verdana" w:cs="Times New Roman"/>
          <w:color w:val="50462B"/>
          <w:sz w:val="18"/>
          <w:szCs w:val="18"/>
          <w:lang w:eastAsia="ru-RU"/>
        </w:rPr>
      </w:pPr>
      <w:r w:rsidRPr="005A49C8">
        <w:rPr>
          <w:rFonts w:ascii="Verdana" w:eastAsia="Times New Roman" w:hAnsi="Verdana" w:cs="Times New Roman"/>
          <w:color w:val="50462B"/>
          <w:sz w:val="18"/>
          <w:szCs w:val="18"/>
          <w:lang w:eastAsia="ru-RU"/>
        </w:rPr>
        <w:t>- Закон Ставропольского края от 04 мая 2009 года № 25-кз «О противодействии коррупции в Ставропольском крае».</w:t>
      </w:r>
    </w:p>
    <w:p w:rsidR="005A49C8" w:rsidRPr="005A49C8" w:rsidRDefault="005A49C8" w:rsidP="005A49C8">
      <w:pPr>
        <w:shd w:val="clear" w:color="auto" w:fill="F7F4EC"/>
        <w:spacing w:before="180" w:after="180" w:line="240" w:lineRule="auto"/>
        <w:jc w:val="both"/>
        <w:rPr>
          <w:rFonts w:ascii="Verdana" w:eastAsia="Times New Roman" w:hAnsi="Verdana" w:cs="Times New Roman"/>
          <w:color w:val="50462B"/>
          <w:sz w:val="18"/>
          <w:szCs w:val="18"/>
          <w:lang w:eastAsia="ru-RU"/>
        </w:rPr>
      </w:pPr>
      <w:r w:rsidRPr="005A49C8">
        <w:rPr>
          <w:rFonts w:ascii="Verdana" w:eastAsia="Times New Roman" w:hAnsi="Verdana" w:cs="Times New Roman"/>
          <w:color w:val="50462B"/>
          <w:sz w:val="18"/>
          <w:szCs w:val="18"/>
          <w:lang w:eastAsia="ru-RU"/>
        </w:rPr>
        <w:t>Вместе с тем, важное место в противодействии коррупции занимают и другие нормативные акты федерального уровня, а также постановления Губернатора Ставропольского края и правовые акты министерства образования и молодежной политики Ставропольского края.</w:t>
      </w:r>
    </w:p>
    <w:p w:rsidR="005A49C8" w:rsidRPr="005A49C8" w:rsidRDefault="005A49C8" w:rsidP="005A49C8">
      <w:pPr>
        <w:shd w:val="clear" w:color="auto" w:fill="F7F4EC"/>
        <w:spacing w:before="180" w:after="180" w:line="240" w:lineRule="auto"/>
        <w:jc w:val="both"/>
        <w:rPr>
          <w:rFonts w:ascii="Verdana" w:eastAsia="Times New Roman" w:hAnsi="Verdana" w:cs="Times New Roman"/>
          <w:color w:val="50462B"/>
          <w:sz w:val="18"/>
          <w:szCs w:val="18"/>
          <w:lang w:eastAsia="ru-RU"/>
        </w:rPr>
      </w:pPr>
      <w:r w:rsidRPr="005A49C8">
        <w:rPr>
          <w:rFonts w:ascii="Verdana" w:eastAsia="Times New Roman" w:hAnsi="Verdana" w:cs="Times New Roman"/>
          <w:color w:val="50462B"/>
          <w:sz w:val="18"/>
          <w:szCs w:val="18"/>
          <w:lang w:eastAsia="ru-RU"/>
        </w:rPr>
        <w:t>Выше перечисленные нормативно-правовые акты являются основой для профилактических мер в данной сфере, но не стоит забывать, что коррупция – это преступление, за которое предусмотрена уголовная ответственность. Так, статьей 290 Уголовного кодекса Российской Федерации предусмотрена уголовная ответственность за получение взятки, ответственность за данное преступление в зависимости от суммы взятки изменяется от штрафа в 25-ти кратной до 50-ти кратной суммы взятки до лишения свободы на срок до семи лет; согласно части 1 статьи 263 Уголовного кодекса Российской Федерации предусмотрено уголовное наказание за вымогательство, ответственность за преступление вплоть до лишения свободы на срок до 4 лет. Кроме того, к правонарушителю могут быть применены меры дисциплинарного характера: замечание, выговор, увольнение, а также административная и гражданско-правовая ответственность.</w:t>
      </w:r>
    </w:p>
    <w:p w:rsidR="00374B1C" w:rsidRDefault="00374B1C" w:rsidP="00374B1C">
      <w:pPr>
        <w:pStyle w:val="a3"/>
        <w:shd w:val="clear" w:color="auto" w:fill="F7F4EC"/>
        <w:spacing w:before="180" w:beforeAutospacing="0" w:after="180" w:afterAutospacing="0"/>
        <w:jc w:val="both"/>
        <w:rPr>
          <w:rFonts w:ascii="Verdana" w:hAnsi="Verdana"/>
          <w:color w:val="50462B"/>
          <w:sz w:val="18"/>
          <w:szCs w:val="18"/>
        </w:rPr>
      </w:pPr>
    </w:p>
    <w:p w:rsidR="005A6BB7" w:rsidRDefault="005A6BB7"/>
    <w:sectPr w:rsidR="005A6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97"/>
    <w:rsid w:val="00005F04"/>
    <w:rsid w:val="000100E1"/>
    <w:rsid w:val="0003194F"/>
    <w:rsid w:val="00035B05"/>
    <w:rsid w:val="000708D1"/>
    <w:rsid w:val="000B2B5D"/>
    <w:rsid w:val="000B46D4"/>
    <w:rsid w:val="000B59AA"/>
    <w:rsid w:val="000D79FF"/>
    <w:rsid w:val="000E2BD5"/>
    <w:rsid w:val="000F4F3C"/>
    <w:rsid w:val="000F7AFB"/>
    <w:rsid w:val="001009E7"/>
    <w:rsid w:val="001109B8"/>
    <w:rsid w:val="00112CBF"/>
    <w:rsid w:val="00122597"/>
    <w:rsid w:val="00127823"/>
    <w:rsid w:val="0016502F"/>
    <w:rsid w:val="00171C2F"/>
    <w:rsid w:val="0017323F"/>
    <w:rsid w:val="0018467D"/>
    <w:rsid w:val="00187BB1"/>
    <w:rsid w:val="00191727"/>
    <w:rsid w:val="001952DB"/>
    <w:rsid w:val="001A044B"/>
    <w:rsid w:val="001A7851"/>
    <w:rsid w:val="001B4CD5"/>
    <w:rsid w:val="001C31CD"/>
    <w:rsid w:val="001E4479"/>
    <w:rsid w:val="001F619A"/>
    <w:rsid w:val="001F61C0"/>
    <w:rsid w:val="00204BE7"/>
    <w:rsid w:val="00207A1B"/>
    <w:rsid w:val="0022720F"/>
    <w:rsid w:val="0023279B"/>
    <w:rsid w:val="002351FD"/>
    <w:rsid w:val="00240327"/>
    <w:rsid w:val="00261724"/>
    <w:rsid w:val="00262A55"/>
    <w:rsid w:val="002631BB"/>
    <w:rsid w:val="00273522"/>
    <w:rsid w:val="00281E3D"/>
    <w:rsid w:val="00290B20"/>
    <w:rsid w:val="0029220E"/>
    <w:rsid w:val="002A5227"/>
    <w:rsid w:val="002D1CB2"/>
    <w:rsid w:val="002E4810"/>
    <w:rsid w:val="002E6ED8"/>
    <w:rsid w:val="002F6ABA"/>
    <w:rsid w:val="003103D9"/>
    <w:rsid w:val="00312021"/>
    <w:rsid w:val="0031208D"/>
    <w:rsid w:val="0031409E"/>
    <w:rsid w:val="00334BD9"/>
    <w:rsid w:val="0034070E"/>
    <w:rsid w:val="003656E0"/>
    <w:rsid w:val="00374B1C"/>
    <w:rsid w:val="00391A49"/>
    <w:rsid w:val="003931E1"/>
    <w:rsid w:val="003956A1"/>
    <w:rsid w:val="003B5C07"/>
    <w:rsid w:val="003B7094"/>
    <w:rsid w:val="00415A15"/>
    <w:rsid w:val="0042260C"/>
    <w:rsid w:val="004374E0"/>
    <w:rsid w:val="0044738B"/>
    <w:rsid w:val="004578AE"/>
    <w:rsid w:val="004A1FEA"/>
    <w:rsid w:val="004D45C5"/>
    <w:rsid w:val="004E6C6B"/>
    <w:rsid w:val="004F615A"/>
    <w:rsid w:val="00520146"/>
    <w:rsid w:val="00537EB1"/>
    <w:rsid w:val="00543AFC"/>
    <w:rsid w:val="00544E45"/>
    <w:rsid w:val="00557870"/>
    <w:rsid w:val="0056196F"/>
    <w:rsid w:val="00571118"/>
    <w:rsid w:val="00576652"/>
    <w:rsid w:val="00581591"/>
    <w:rsid w:val="005A49C8"/>
    <w:rsid w:val="005A6BB7"/>
    <w:rsid w:val="005B3787"/>
    <w:rsid w:val="005D799B"/>
    <w:rsid w:val="005F61B8"/>
    <w:rsid w:val="00605BAE"/>
    <w:rsid w:val="006069C6"/>
    <w:rsid w:val="006135E5"/>
    <w:rsid w:val="006421BC"/>
    <w:rsid w:val="00660399"/>
    <w:rsid w:val="006A6828"/>
    <w:rsid w:val="006B08ED"/>
    <w:rsid w:val="006B1472"/>
    <w:rsid w:val="006B5C15"/>
    <w:rsid w:val="006C5991"/>
    <w:rsid w:val="006F1F52"/>
    <w:rsid w:val="006F36DA"/>
    <w:rsid w:val="00714D31"/>
    <w:rsid w:val="00732B8E"/>
    <w:rsid w:val="00747A6B"/>
    <w:rsid w:val="00751F2A"/>
    <w:rsid w:val="0075699A"/>
    <w:rsid w:val="0076227C"/>
    <w:rsid w:val="00775138"/>
    <w:rsid w:val="007A0A30"/>
    <w:rsid w:val="007E1C11"/>
    <w:rsid w:val="008072C5"/>
    <w:rsid w:val="00811218"/>
    <w:rsid w:val="0082125D"/>
    <w:rsid w:val="00834F8B"/>
    <w:rsid w:val="0084047B"/>
    <w:rsid w:val="008518FF"/>
    <w:rsid w:val="00865733"/>
    <w:rsid w:val="008679D6"/>
    <w:rsid w:val="00870DE8"/>
    <w:rsid w:val="008A4A95"/>
    <w:rsid w:val="008B2E76"/>
    <w:rsid w:val="008C276A"/>
    <w:rsid w:val="008D6131"/>
    <w:rsid w:val="008F01B5"/>
    <w:rsid w:val="008F54E1"/>
    <w:rsid w:val="00905AB2"/>
    <w:rsid w:val="009243FD"/>
    <w:rsid w:val="00931B0F"/>
    <w:rsid w:val="0095461A"/>
    <w:rsid w:val="00955AD0"/>
    <w:rsid w:val="00970D37"/>
    <w:rsid w:val="009765D6"/>
    <w:rsid w:val="00990F47"/>
    <w:rsid w:val="009A134A"/>
    <w:rsid w:val="009A3A34"/>
    <w:rsid w:val="009C5383"/>
    <w:rsid w:val="009D02E1"/>
    <w:rsid w:val="009E1906"/>
    <w:rsid w:val="009E2904"/>
    <w:rsid w:val="00A06C70"/>
    <w:rsid w:val="00A078C4"/>
    <w:rsid w:val="00A17DE2"/>
    <w:rsid w:val="00A22BA2"/>
    <w:rsid w:val="00A27C0B"/>
    <w:rsid w:val="00A3299B"/>
    <w:rsid w:val="00A44877"/>
    <w:rsid w:val="00A473A4"/>
    <w:rsid w:val="00A54955"/>
    <w:rsid w:val="00A572E0"/>
    <w:rsid w:val="00A728D7"/>
    <w:rsid w:val="00A76147"/>
    <w:rsid w:val="00A906FF"/>
    <w:rsid w:val="00A92563"/>
    <w:rsid w:val="00AB0471"/>
    <w:rsid w:val="00AC042C"/>
    <w:rsid w:val="00AD081D"/>
    <w:rsid w:val="00AF3F5F"/>
    <w:rsid w:val="00B263C6"/>
    <w:rsid w:val="00B32A29"/>
    <w:rsid w:val="00B50646"/>
    <w:rsid w:val="00B55438"/>
    <w:rsid w:val="00B655BD"/>
    <w:rsid w:val="00B8230D"/>
    <w:rsid w:val="00B93217"/>
    <w:rsid w:val="00B94C74"/>
    <w:rsid w:val="00BA38C2"/>
    <w:rsid w:val="00BC2B10"/>
    <w:rsid w:val="00BE7873"/>
    <w:rsid w:val="00C05451"/>
    <w:rsid w:val="00C13E1D"/>
    <w:rsid w:val="00C16646"/>
    <w:rsid w:val="00C5143C"/>
    <w:rsid w:val="00C54CEE"/>
    <w:rsid w:val="00C5664C"/>
    <w:rsid w:val="00C7623C"/>
    <w:rsid w:val="00C8465D"/>
    <w:rsid w:val="00C911B5"/>
    <w:rsid w:val="00CA47A6"/>
    <w:rsid w:val="00CB18AA"/>
    <w:rsid w:val="00CD65E3"/>
    <w:rsid w:val="00CD7EB3"/>
    <w:rsid w:val="00CF53F0"/>
    <w:rsid w:val="00D032D3"/>
    <w:rsid w:val="00D06236"/>
    <w:rsid w:val="00D22D2C"/>
    <w:rsid w:val="00D24AC0"/>
    <w:rsid w:val="00D31FF1"/>
    <w:rsid w:val="00D43178"/>
    <w:rsid w:val="00D57AA3"/>
    <w:rsid w:val="00D654BB"/>
    <w:rsid w:val="00DC6782"/>
    <w:rsid w:val="00DD3BF6"/>
    <w:rsid w:val="00DD4054"/>
    <w:rsid w:val="00DF7F3D"/>
    <w:rsid w:val="00E00D91"/>
    <w:rsid w:val="00E058A1"/>
    <w:rsid w:val="00E22493"/>
    <w:rsid w:val="00E231AF"/>
    <w:rsid w:val="00E33EF9"/>
    <w:rsid w:val="00E36CB2"/>
    <w:rsid w:val="00E64FE4"/>
    <w:rsid w:val="00E655E3"/>
    <w:rsid w:val="00E71559"/>
    <w:rsid w:val="00E765A2"/>
    <w:rsid w:val="00EA64A9"/>
    <w:rsid w:val="00EC194C"/>
    <w:rsid w:val="00EF054D"/>
    <w:rsid w:val="00F1000C"/>
    <w:rsid w:val="00F157FE"/>
    <w:rsid w:val="00F22ECF"/>
    <w:rsid w:val="00F32F58"/>
    <w:rsid w:val="00F3363A"/>
    <w:rsid w:val="00F34D12"/>
    <w:rsid w:val="00F35438"/>
    <w:rsid w:val="00F35941"/>
    <w:rsid w:val="00F96B78"/>
    <w:rsid w:val="00FC4C2E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B1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4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540</Words>
  <Characters>3081</Characters>
  <Application>Microsoft Office Word</Application>
  <DocSecurity>0</DocSecurity>
  <Lines>25</Lines>
  <Paragraphs>7</Paragraphs>
  <ScaleCrop>false</ScaleCrop>
  <Company>*</Company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2016-10-04T05:53:00Z</dcterms:created>
  <dcterms:modified xsi:type="dcterms:W3CDTF">2016-10-04T06:01:00Z</dcterms:modified>
</cp:coreProperties>
</file>